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00" w:rsidRDefault="00671800" w:rsidP="00671800">
      <w:r>
        <w:t>CIAB/ 1 (8</w:t>
      </w:r>
      <w:r w:rsidR="0073604C">
        <w:t>6</w:t>
      </w:r>
      <w:r>
        <w:t xml:space="preserve">)/14-15                   </w:t>
      </w:r>
      <w:r>
        <w:tab/>
      </w:r>
      <w:r>
        <w:tab/>
      </w:r>
      <w:r>
        <w:tab/>
      </w:r>
      <w:r>
        <w:tab/>
        <w:t xml:space="preserve">             </w:t>
      </w:r>
      <w:r>
        <w:tab/>
      </w:r>
      <w:r>
        <w:tab/>
        <w:t xml:space="preserve">              17</w:t>
      </w:r>
      <w:r w:rsidRPr="00734F4A">
        <w:rPr>
          <w:vertAlign w:val="superscript"/>
        </w:rPr>
        <w:t>th</w:t>
      </w:r>
      <w:r>
        <w:t xml:space="preserve"> Sept. 2014</w:t>
      </w: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Pr="00966357">
        <w:rPr>
          <w:rFonts w:cs="Mangal"/>
          <w:sz w:val="20"/>
          <w:szCs w:val="20"/>
          <w:lang w:val="en-IN" w:eastAsia="en-IN" w:bidi="hi-IN"/>
        </w:rPr>
        <w:t>0</w:t>
      </w:r>
      <w:r>
        <w:rPr>
          <w:rFonts w:cs="Mangal"/>
          <w:sz w:val="20"/>
          <w:szCs w:val="20"/>
          <w:lang w:val="en-IN" w:eastAsia="en-IN" w:bidi="hi-IN"/>
        </w:rPr>
        <w:t>9</w:t>
      </w:r>
      <w:r w:rsidRPr="00966357">
        <w:rPr>
          <w:rFonts w:cs="Mangal"/>
          <w:b/>
          <w:bCs/>
          <w:sz w:val="20"/>
          <w:szCs w:val="20"/>
          <w:vertAlign w:val="superscript"/>
          <w:lang w:val="en-IN" w:eastAsia="en-IN" w:bidi="hi-IN"/>
        </w:rPr>
        <w:t>th</w:t>
      </w:r>
      <w:r w:rsidRPr="00966357">
        <w:rPr>
          <w:rFonts w:cs="Mangal"/>
          <w:b/>
          <w:bCs/>
          <w:sz w:val="20"/>
          <w:szCs w:val="20"/>
          <w:lang w:val="en-IN" w:eastAsia="en-IN" w:bidi="hi-IN"/>
        </w:rPr>
        <w:t xml:space="preserve">  October 2014</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E05AC3">
        <w:rPr>
          <w:rFonts w:ascii="Arial" w:hAnsi="Arial" w:cs="Arial"/>
          <w:b/>
          <w:bCs/>
          <w:sz w:val="20"/>
          <w:szCs w:val="20"/>
          <w:u w:val="single"/>
          <w:lang w:val="en-IN" w:eastAsia="en-IN"/>
        </w:rPr>
        <w:t>Mechanical Convention Oven</w:t>
      </w:r>
      <w:r>
        <w:rPr>
          <w:rFonts w:ascii="Arial" w:hAnsi="Arial" w:cs="Arial"/>
          <w:b/>
          <w:bCs/>
          <w:sz w:val="20"/>
          <w:szCs w:val="20"/>
          <w:u w:val="single"/>
          <w:lang w:val="en-IN" w:eastAsia="en-IN"/>
        </w:rPr>
        <w:t xml:space="preserve"> </w:t>
      </w:r>
      <w:r w:rsidRPr="005B768D">
        <w:rPr>
          <w:rFonts w:ascii="Century Gothic" w:hAnsi="Century Gothic"/>
          <w:b/>
          <w:sz w:val="20"/>
          <w:szCs w:val="20"/>
          <w:u w:val="single"/>
        </w:rPr>
        <w:t xml:space="preserve">due </w:t>
      </w:r>
      <w:r w:rsidRPr="00734F4A">
        <w:rPr>
          <w:rFonts w:ascii="Century Gothic" w:hAnsi="Century Gothic"/>
          <w:b/>
          <w:sz w:val="20"/>
          <w:szCs w:val="20"/>
          <w:u w:val="single"/>
        </w:rPr>
        <w:t>on 0</w:t>
      </w:r>
      <w:r>
        <w:rPr>
          <w:rFonts w:ascii="Century Gothic" w:hAnsi="Century Gothic"/>
          <w:b/>
          <w:sz w:val="20"/>
          <w:szCs w:val="20"/>
          <w:u w:val="single"/>
        </w:rPr>
        <w:t>9</w:t>
      </w:r>
      <w:r w:rsidRPr="00734F4A">
        <w:rPr>
          <w:rFonts w:ascii="Century Gothic" w:hAnsi="Century Gothic"/>
          <w:b/>
          <w:sz w:val="20"/>
          <w:szCs w:val="20"/>
          <w:u w:val="single"/>
        </w:rPr>
        <w:t>.10.2014</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E05AC3">
        <w:rPr>
          <w:rFonts w:ascii="Arial" w:hAnsi="Arial" w:cs="Arial"/>
          <w:b/>
          <w:bCs/>
          <w:sz w:val="20"/>
          <w:szCs w:val="20"/>
          <w:u w:val="single"/>
          <w:lang w:val="en-IN" w:eastAsia="en-IN"/>
        </w:rPr>
        <w:t>Mechanical Convention Oven</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671800"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E05AC3" w:rsidRPr="00EA6755" w:rsidRDefault="00E05AC3" w:rsidP="00E05AC3">
      <w:pPr>
        <w:rPr>
          <w:rFonts w:ascii="Times New Roman" w:hAnsi="Times New Roman"/>
          <w:b/>
          <w:sz w:val="24"/>
          <w:szCs w:val="24"/>
          <w:lang w:val="en-IN"/>
        </w:rPr>
      </w:pPr>
      <w:r w:rsidRPr="00EA6755">
        <w:rPr>
          <w:rFonts w:ascii="Times New Roman" w:hAnsi="Times New Roman"/>
          <w:b/>
          <w:sz w:val="24"/>
          <w:szCs w:val="24"/>
          <w:lang w:val="en-IN"/>
        </w:rPr>
        <w:t>Technical specifications:</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 xml:space="preserve">The capacity of oven should be 150 </w:t>
      </w:r>
      <w:proofErr w:type="spellStart"/>
      <w:r>
        <w:rPr>
          <w:rFonts w:ascii="Times New Roman" w:hAnsi="Times New Roman"/>
          <w:sz w:val="24"/>
          <w:szCs w:val="24"/>
        </w:rPr>
        <w:t>liters</w:t>
      </w:r>
      <w:proofErr w:type="spellEnd"/>
      <w:r>
        <w:rPr>
          <w:rFonts w:ascii="Times New Roman" w:hAnsi="Times New Roman"/>
          <w:sz w:val="24"/>
          <w:szCs w:val="24"/>
        </w:rPr>
        <w:t xml:space="preserve"> or more and operating temperature range up to 300 °C or more.</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Highest level of temperature uniformity (sp</w:t>
      </w:r>
      <w:r w:rsidRPr="00334A2E">
        <w:rPr>
          <w:rFonts w:ascii="Times New Roman" w:hAnsi="Times New Roman"/>
          <w:sz w:val="24"/>
          <w:szCs w:val="24"/>
        </w:rPr>
        <w:t xml:space="preserve">atial temperature and over time temperature deviation at higher </w:t>
      </w:r>
      <w:r>
        <w:rPr>
          <w:rFonts w:ascii="Times New Roman" w:hAnsi="Times New Roman"/>
          <w:sz w:val="24"/>
          <w:szCs w:val="24"/>
        </w:rPr>
        <w:t xml:space="preserve">operating </w:t>
      </w:r>
      <w:r w:rsidRPr="00334A2E">
        <w:rPr>
          <w:rFonts w:ascii="Times New Roman" w:hAnsi="Times New Roman"/>
          <w:sz w:val="24"/>
          <w:szCs w:val="24"/>
        </w:rPr>
        <w:t>temperatures should be ±</w:t>
      </w:r>
      <w:r>
        <w:rPr>
          <w:rFonts w:ascii="Times New Roman" w:hAnsi="Times New Roman"/>
          <w:sz w:val="24"/>
          <w:szCs w:val="24"/>
        </w:rPr>
        <w:t>1.5</w:t>
      </w:r>
      <w:r w:rsidRPr="00334A2E">
        <w:rPr>
          <w:rFonts w:ascii="Times New Roman" w:hAnsi="Times New Roman"/>
          <w:sz w:val="24"/>
          <w:szCs w:val="24"/>
        </w:rPr>
        <w:t xml:space="preserve"> °C or less and ±0.5 °C or less</w:t>
      </w:r>
      <w:r>
        <w:rPr>
          <w:rFonts w:ascii="Times New Roman" w:hAnsi="Times New Roman"/>
          <w:sz w:val="24"/>
          <w:szCs w:val="24"/>
        </w:rPr>
        <w:t>, respectively).</w:t>
      </w:r>
      <w:r w:rsidRPr="00334A2E">
        <w:rPr>
          <w:rFonts w:ascii="Times New Roman" w:hAnsi="Times New Roman"/>
          <w:sz w:val="24"/>
          <w:szCs w:val="24"/>
        </w:rPr>
        <w:t xml:space="preserve"> </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 xml:space="preserve">Less energy consumption at higher operating conditions (temperature and mechanical convection) 4.5 </w:t>
      </w:r>
      <w:proofErr w:type="gramStart"/>
      <w:r>
        <w:rPr>
          <w:rFonts w:ascii="Times New Roman" w:hAnsi="Times New Roman"/>
          <w:sz w:val="24"/>
          <w:szCs w:val="24"/>
        </w:rPr>
        <w:t>kwh</w:t>
      </w:r>
      <w:proofErr w:type="gramEnd"/>
      <w:r>
        <w:rPr>
          <w:rFonts w:ascii="Times New Roman" w:hAnsi="Times New Roman"/>
          <w:sz w:val="24"/>
          <w:szCs w:val="24"/>
        </w:rPr>
        <w:t xml:space="preserve"> or less.</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The oven should have digital or modern display and simple touch buttons to control temperature, fan speed and timer.</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It should have programmable controller for control of temperature and fan speed and store programs at least 10 programs.</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It should have variable fan speeds at least 5 to dry samples according to their drying nature.</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The inner chamber of the oven should be constructed by a corrosion resistant material and allow easy cleaning/wipe.</w:t>
      </w:r>
    </w:p>
    <w:p w:rsidR="00E05AC3" w:rsidRDefault="00E05AC3" w:rsidP="00E05AC3">
      <w:pPr>
        <w:pStyle w:val="ListParagraph"/>
        <w:numPr>
          <w:ilvl w:val="0"/>
          <w:numId w:val="38"/>
        </w:numPr>
        <w:ind w:left="426" w:hanging="426"/>
        <w:rPr>
          <w:rFonts w:ascii="Times New Roman" w:hAnsi="Times New Roman"/>
          <w:sz w:val="24"/>
          <w:szCs w:val="24"/>
        </w:rPr>
      </w:pPr>
      <w:r w:rsidRPr="00334A2E">
        <w:rPr>
          <w:rFonts w:ascii="Times New Roman" w:hAnsi="Times New Roman"/>
          <w:sz w:val="24"/>
          <w:szCs w:val="24"/>
        </w:rPr>
        <w:t>It should have</w:t>
      </w:r>
      <w:r>
        <w:rPr>
          <w:rFonts w:ascii="Times New Roman" w:hAnsi="Times New Roman"/>
          <w:sz w:val="24"/>
          <w:szCs w:val="24"/>
        </w:rPr>
        <w:t xml:space="preserve"> advanced technology timer to automate the oven to turn ON/OFF at specified times during the operation.</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lastRenderedPageBreak/>
        <w:t>The oven should have a provision for the introduction of additional sensors for the independent data monitoring.</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The oven door should open over 180 degree to make easy access of samples.</w:t>
      </w:r>
    </w:p>
    <w:p w:rsidR="00E05AC3" w:rsidRDefault="00E05AC3" w:rsidP="00E05AC3">
      <w:pPr>
        <w:pStyle w:val="ListParagraph"/>
        <w:numPr>
          <w:ilvl w:val="0"/>
          <w:numId w:val="38"/>
        </w:numPr>
        <w:ind w:left="426" w:hanging="426"/>
        <w:rPr>
          <w:rFonts w:ascii="Times New Roman" w:hAnsi="Times New Roman"/>
          <w:sz w:val="24"/>
          <w:szCs w:val="24"/>
        </w:rPr>
      </w:pPr>
      <w:r>
        <w:rPr>
          <w:rFonts w:ascii="Times New Roman" w:hAnsi="Times New Roman"/>
          <w:sz w:val="24"/>
          <w:szCs w:val="24"/>
        </w:rPr>
        <w:t>It should have adjustable shelf arrangements minimum 2 or more and should be a compact more space saving design.</w:t>
      </w:r>
    </w:p>
    <w:p w:rsidR="00E05AC3" w:rsidRPr="00EA6755" w:rsidRDefault="00E05AC3" w:rsidP="00E05AC3">
      <w:pPr>
        <w:pStyle w:val="ListParagraph"/>
        <w:numPr>
          <w:ilvl w:val="0"/>
          <w:numId w:val="38"/>
        </w:numPr>
        <w:ind w:left="426" w:hanging="426"/>
        <w:rPr>
          <w:rFonts w:ascii="Times New Roman" w:hAnsi="Times New Roman"/>
          <w:sz w:val="24"/>
          <w:szCs w:val="24"/>
        </w:rPr>
      </w:pPr>
      <w:r w:rsidRPr="00EA6755">
        <w:rPr>
          <w:rFonts w:ascii="Times New Roman" w:hAnsi="Times New Roman"/>
          <w:sz w:val="24"/>
          <w:szCs w:val="24"/>
        </w:rPr>
        <w:t xml:space="preserve">Warranty: At least </w:t>
      </w:r>
      <w:r>
        <w:rPr>
          <w:rFonts w:ascii="Times New Roman" w:hAnsi="Times New Roman"/>
          <w:sz w:val="24"/>
          <w:szCs w:val="24"/>
        </w:rPr>
        <w:t>3</w:t>
      </w:r>
      <w:r w:rsidRPr="00EA6755">
        <w:rPr>
          <w:rFonts w:ascii="Times New Roman" w:hAnsi="Times New Roman"/>
          <w:sz w:val="24"/>
          <w:szCs w:val="24"/>
        </w:rPr>
        <w:t xml:space="preserve"> year or more for instrument and </w:t>
      </w:r>
      <w:proofErr w:type="spellStart"/>
      <w:r w:rsidRPr="00EA6755">
        <w:rPr>
          <w:rFonts w:ascii="Times New Roman" w:hAnsi="Times New Roman"/>
          <w:sz w:val="24"/>
          <w:szCs w:val="24"/>
        </w:rPr>
        <w:t>labor</w:t>
      </w:r>
      <w:proofErr w:type="spellEnd"/>
      <w:r w:rsidRPr="00EA6755">
        <w:rPr>
          <w:rFonts w:ascii="Times New Roman" w:hAnsi="Times New Roman"/>
          <w:sz w:val="24"/>
          <w:szCs w:val="24"/>
        </w:rPr>
        <w:t>.</w:t>
      </w:r>
    </w:p>
    <w:p w:rsidR="00E05AC3" w:rsidRPr="00EA6755" w:rsidRDefault="00E05AC3" w:rsidP="00E05AC3">
      <w:pPr>
        <w:rPr>
          <w:rFonts w:ascii="Times New Roman" w:hAnsi="Times New Roman"/>
          <w:b/>
          <w:sz w:val="24"/>
          <w:szCs w:val="24"/>
        </w:rPr>
      </w:pPr>
      <w:r w:rsidRPr="00EA6755">
        <w:rPr>
          <w:rFonts w:ascii="Times New Roman" w:hAnsi="Times New Roman"/>
          <w:b/>
          <w:sz w:val="24"/>
          <w:szCs w:val="24"/>
        </w:rPr>
        <w:t>General:</w:t>
      </w:r>
    </w:p>
    <w:p w:rsidR="00E05AC3" w:rsidRPr="00F300BB" w:rsidRDefault="00E05AC3" w:rsidP="00E05AC3">
      <w:pPr>
        <w:pStyle w:val="ListParagraph"/>
        <w:numPr>
          <w:ilvl w:val="0"/>
          <w:numId w:val="37"/>
        </w:numPr>
        <w:tabs>
          <w:tab w:val="clear" w:pos="360"/>
        </w:tabs>
        <w:spacing w:after="0"/>
        <w:ind w:left="425" w:hanging="425"/>
        <w:jc w:val="both"/>
        <w:rPr>
          <w:rFonts w:ascii="Times New Roman" w:hAnsi="Times New Roman"/>
          <w:color w:val="000000" w:themeColor="text1"/>
          <w:sz w:val="24"/>
          <w:szCs w:val="24"/>
        </w:rPr>
      </w:pPr>
      <w:r w:rsidRPr="00F300BB">
        <w:rPr>
          <w:rFonts w:ascii="Times New Roman" w:hAnsi="Times New Roman"/>
          <w:color w:val="000000" w:themeColor="text1"/>
          <w:sz w:val="24"/>
          <w:szCs w:val="24"/>
        </w:rPr>
        <w:t>The vendor must provide authorization letter from the manufacturer.</w:t>
      </w:r>
    </w:p>
    <w:p w:rsidR="00E05AC3" w:rsidRPr="00F300BB" w:rsidRDefault="00E05AC3" w:rsidP="00E05AC3">
      <w:pPr>
        <w:pStyle w:val="Style2"/>
        <w:numPr>
          <w:ilvl w:val="0"/>
          <w:numId w:val="37"/>
        </w:numPr>
        <w:tabs>
          <w:tab w:val="clear" w:pos="360"/>
        </w:tabs>
        <w:kinsoku w:val="0"/>
        <w:autoSpaceDE/>
        <w:autoSpaceDN/>
        <w:spacing w:before="36" w:line="273" w:lineRule="auto"/>
        <w:ind w:left="426" w:hanging="426"/>
        <w:jc w:val="both"/>
        <w:rPr>
          <w:rStyle w:val="CharacterStyle1"/>
          <w:rFonts w:eastAsia="Calibri"/>
          <w:color w:val="000000" w:themeColor="text1"/>
          <w:sz w:val="24"/>
          <w:szCs w:val="24"/>
        </w:rPr>
      </w:pPr>
      <w:r w:rsidRPr="00F300BB">
        <w:rPr>
          <w:rStyle w:val="CharacterStyle1"/>
          <w:rFonts w:eastAsia="Calibri"/>
          <w:color w:val="000000" w:themeColor="text1"/>
          <w:sz w:val="24"/>
          <w:szCs w:val="24"/>
        </w:rPr>
        <w:t xml:space="preserve">The system should be stand alone with respect to all functionalities of </w:t>
      </w:r>
      <w:r>
        <w:rPr>
          <w:rStyle w:val="CharacterStyle1"/>
          <w:rFonts w:eastAsia="Calibri"/>
          <w:color w:val="000000" w:themeColor="text1"/>
          <w:sz w:val="24"/>
          <w:szCs w:val="24"/>
        </w:rPr>
        <w:t xml:space="preserve">instrument </w:t>
      </w:r>
      <w:r w:rsidRPr="00F300BB">
        <w:rPr>
          <w:rStyle w:val="CharacterStyle1"/>
          <w:rFonts w:eastAsia="Calibri"/>
          <w:color w:val="000000" w:themeColor="text1"/>
          <w:sz w:val="24"/>
          <w:szCs w:val="24"/>
        </w:rPr>
        <w:t>and its accessories</w:t>
      </w:r>
      <w:r>
        <w:rPr>
          <w:rStyle w:val="CharacterStyle1"/>
          <w:rFonts w:eastAsia="Calibri"/>
          <w:color w:val="000000" w:themeColor="text1"/>
          <w:sz w:val="24"/>
          <w:szCs w:val="24"/>
        </w:rPr>
        <w:t xml:space="preserve"> and</w:t>
      </w:r>
      <w:r w:rsidRPr="00F300BB">
        <w:rPr>
          <w:rStyle w:val="CharacterStyle1"/>
          <w:rFonts w:eastAsia="Calibri"/>
          <w:color w:val="000000" w:themeColor="text1"/>
          <w:sz w:val="24"/>
          <w:szCs w:val="24"/>
        </w:rPr>
        <w:t xml:space="preserve"> peripherals like </w:t>
      </w:r>
      <w:r>
        <w:rPr>
          <w:rStyle w:val="CharacterStyle1"/>
          <w:rFonts w:eastAsia="Calibri"/>
          <w:color w:val="000000" w:themeColor="text1"/>
          <w:sz w:val="24"/>
          <w:szCs w:val="24"/>
        </w:rPr>
        <w:t>shelves/racks, etc.</w:t>
      </w:r>
    </w:p>
    <w:p w:rsidR="00E05AC3" w:rsidRPr="00F300BB" w:rsidRDefault="00E05AC3" w:rsidP="00E05AC3">
      <w:pPr>
        <w:pStyle w:val="Style2"/>
        <w:numPr>
          <w:ilvl w:val="0"/>
          <w:numId w:val="37"/>
        </w:numPr>
        <w:tabs>
          <w:tab w:val="clear" w:pos="360"/>
        </w:tabs>
        <w:kinsoku w:val="0"/>
        <w:autoSpaceDE/>
        <w:autoSpaceDN/>
        <w:spacing w:before="36" w:line="273" w:lineRule="auto"/>
        <w:ind w:left="426" w:hanging="426"/>
        <w:jc w:val="both"/>
        <w:rPr>
          <w:rStyle w:val="CharacterStyle1"/>
          <w:rFonts w:eastAsia="Calibri"/>
          <w:color w:val="000000" w:themeColor="text1"/>
          <w:sz w:val="24"/>
          <w:szCs w:val="24"/>
        </w:rPr>
      </w:pPr>
      <w:r w:rsidRPr="00F300BB">
        <w:rPr>
          <w:rStyle w:val="CharacterStyle1"/>
          <w:rFonts w:eastAsia="Calibri"/>
          <w:color w:val="000000" w:themeColor="text1"/>
          <w:sz w:val="24"/>
          <w:szCs w:val="24"/>
        </w:rPr>
        <w:t>The bidders must agree to undertake that sys</w:t>
      </w:r>
      <w:r>
        <w:rPr>
          <w:rStyle w:val="CharacterStyle1"/>
          <w:rFonts w:eastAsia="Calibri"/>
          <w:color w:val="000000" w:themeColor="text1"/>
          <w:sz w:val="24"/>
          <w:szCs w:val="24"/>
        </w:rPr>
        <w:t>tem would be re-</w:t>
      </w:r>
      <w:r w:rsidRPr="00F300BB">
        <w:rPr>
          <w:rStyle w:val="CharacterStyle1"/>
          <w:rFonts w:eastAsia="Calibri"/>
          <w:color w:val="000000" w:themeColor="text1"/>
          <w:sz w:val="24"/>
          <w:szCs w:val="24"/>
        </w:rPr>
        <w:t>installed again at perm</w:t>
      </w:r>
      <w:r>
        <w:rPr>
          <w:rStyle w:val="CharacterStyle1"/>
          <w:rFonts w:eastAsia="Calibri"/>
          <w:color w:val="000000" w:themeColor="text1"/>
          <w:sz w:val="24"/>
          <w:szCs w:val="24"/>
        </w:rPr>
        <w:t xml:space="preserve">anent campus of CIAB at </w:t>
      </w:r>
      <w:r w:rsidRPr="00F300BB">
        <w:rPr>
          <w:rStyle w:val="CharacterStyle1"/>
          <w:rFonts w:eastAsia="Calibri"/>
          <w:color w:val="000000" w:themeColor="text1"/>
          <w:sz w:val="24"/>
          <w:szCs w:val="24"/>
        </w:rPr>
        <w:t xml:space="preserve">sector 81 </w:t>
      </w:r>
      <w:r>
        <w:rPr>
          <w:rStyle w:val="CharacterStyle1"/>
          <w:rFonts w:eastAsia="Calibri"/>
          <w:color w:val="000000" w:themeColor="text1"/>
          <w:sz w:val="24"/>
          <w:szCs w:val="24"/>
        </w:rPr>
        <w:t xml:space="preserve">for </w:t>
      </w:r>
      <w:r w:rsidRPr="00F300BB">
        <w:rPr>
          <w:rStyle w:val="CharacterStyle1"/>
          <w:rFonts w:eastAsia="Calibri"/>
          <w:color w:val="000000" w:themeColor="text1"/>
          <w:sz w:val="24"/>
          <w:szCs w:val="24"/>
        </w:rPr>
        <w:t>free of cost if so required during next five years.</w:t>
      </w:r>
    </w:p>
    <w:p w:rsidR="00E05AC3" w:rsidRPr="00E05AC3" w:rsidRDefault="00E05AC3" w:rsidP="00E05AC3">
      <w:pPr>
        <w:pStyle w:val="Style2"/>
        <w:numPr>
          <w:ilvl w:val="0"/>
          <w:numId w:val="37"/>
        </w:numPr>
        <w:tabs>
          <w:tab w:val="clear" w:pos="360"/>
        </w:tabs>
        <w:kinsoku w:val="0"/>
        <w:autoSpaceDE/>
        <w:autoSpaceDN/>
        <w:spacing w:before="36" w:line="273" w:lineRule="auto"/>
        <w:ind w:left="426" w:hanging="426"/>
        <w:jc w:val="both"/>
        <w:rPr>
          <w:rFonts w:eastAsia="Calibri"/>
          <w:color w:val="000000" w:themeColor="text1"/>
          <w:sz w:val="24"/>
          <w:szCs w:val="24"/>
        </w:rPr>
      </w:pPr>
      <w:r w:rsidRPr="00C12156">
        <w:rPr>
          <w:b/>
          <w:bCs/>
        </w:rPr>
        <w:t xml:space="preserve">A list of users in India (particularly Govt. of India R&amp; D organizations) and a copy of </w:t>
      </w:r>
      <w:proofErr w:type="spellStart"/>
      <w:r w:rsidRPr="00C12156">
        <w:rPr>
          <w:b/>
          <w:bCs/>
        </w:rPr>
        <w:t>atleast</w:t>
      </w:r>
      <w:proofErr w:type="spellEnd"/>
      <w:r w:rsidRPr="00C12156">
        <w:rPr>
          <w:b/>
          <w:bCs/>
        </w:rPr>
        <w:t xml:space="preserve"> three latest purchase orders of the same/similar model executed in the past three years in National laboratories or R&amp;D organizations setup by </w:t>
      </w:r>
      <w:r w:rsidRPr="00C12156">
        <w:rPr>
          <w:rFonts w:ascii="Arial" w:hAnsi="Arial" w:cs="Arial"/>
          <w:b/>
          <w:bCs/>
        </w:rPr>
        <w:t xml:space="preserve">GOI in the past three years must normally be provided in the quote. </w:t>
      </w:r>
    </w:p>
    <w:p w:rsidR="00E05AC3" w:rsidRPr="009128A2" w:rsidRDefault="00E05AC3" w:rsidP="00E05AC3">
      <w:pPr>
        <w:pStyle w:val="Style2"/>
        <w:numPr>
          <w:ilvl w:val="0"/>
          <w:numId w:val="37"/>
        </w:numPr>
        <w:tabs>
          <w:tab w:val="clear" w:pos="360"/>
        </w:tabs>
        <w:kinsoku w:val="0"/>
        <w:autoSpaceDE/>
        <w:autoSpaceDN/>
        <w:spacing w:before="36" w:line="273" w:lineRule="auto"/>
        <w:ind w:left="426" w:hanging="426"/>
        <w:jc w:val="both"/>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suited to Indian system of electrical inputs (220</w:t>
      </w:r>
      <w:r>
        <w:rPr>
          <w:rStyle w:val="CharacterStyle1"/>
          <w:rFonts w:eastAsia="Calibri"/>
          <w:color w:val="000000" w:themeColor="text1"/>
          <w:sz w:val="24"/>
          <w:szCs w:val="24"/>
        </w:rPr>
        <w:t>-230</w:t>
      </w:r>
      <w:r w:rsidRPr="00F300BB">
        <w:rPr>
          <w:rStyle w:val="CharacterStyle1"/>
          <w:rFonts w:eastAsia="Calibri"/>
          <w:color w:val="000000" w:themeColor="text1"/>
          <w:sz w:val="24"/>
          <w:szCs w:val="24"/>
        </w:rPr>
        <w:t>V/ 50Hz).</w:t>
      </w:r>
    </w:p>
    <w:p w:rsidR="00E05AC3" w:rsidRPr="00F300BB" w:rsidRDefault="00E05AC3" w:rsidP="00E05AC3">
      <w:pPr>
        <w:pStyle w:val="Style2"/>
        <w:kinsoku w:val="0"/>
        <w:autoSpaceDE/>
        <w:autoSpaceDN/>
        <w:spacing w:before="36" w:line="273" w:lineRule="auto"/>
        <w:ind w:left="426"/>
        <w:rPr>
          <w:rStyle w:val="CharacterStyle1"/>
          <w:rFonts w:eastAsia="Calibri"/>
          <w:sz w:val="24"/>
          <w:szCs w:val="24"/>
        </w:rPr>
      </w:pPr>
    </w:p>
    <w:p w:rsidR="00E05AC3" w:rsidRPr="00F300BB" w:rsidRDefault="00E05AC3" w:rsidP="00E05AC3">
      <w:pPr>
        <w:rPr>
          <w:rFonts w:ascii="Times New Roman" w:hAnsi="Times New Roman"/>
          <w:sz w:val="24"/>
          <w:szCs w:val="24"/>
        </w:rPr>
      </w:pPr>
      <w:r w:rsidRPr="00F300BB">
        <w:rPr>
          <w:rFonts w:ascii="Times New Roman" w:hAnsi="Times New Roman"/>
          <w:b/>
          <w:bCs/>
          <w:i/>
          <w:iCs/>
          <w:sz w:val="24"/>
          <w:szCs w:val="24"/>
        </w:rPr>
        <w:t>Failing in compliance may cause cancellation of the bid without any further</w:t>
      </w:r>
      <w:r>
        <w:rPr>
          <w:rFonts w:ascii="Times New Roman" w:hAnsi="Times New Roman"/>
          <w:b/>
          <w:bCs/>
          <w:i/>
          <w:iCs/>
          <w:sz w:val="24"/>
          <w:szCs w:val="24"/>
        </w:rPr>
        <w:t xml:space="preserve"> </w:t>
      </w:r>
      <w:r w:rsidRPr="00F300BB">
        <w:rPr>
          <w:rFonts w:ascii="Times New Roman" w:hAnsi="Times New Roman"/>
          <w:b/>
          <w:bCs/>
          <w:i/>
          <w:iCs/>
          <w:sz w:val="24"/>
          <w:szCs w:val="24"/>
        </w:rPr>
        <w:t>notice/information.</w:t>
      </w:r>
    </w:p>
    <w:p w:rsidR="00E05AC3" w:rsidRPr="00DE6AE9" w:rsidRDefault="00E05AC3" w:rsidP="00671800">
      <w:pPr>
        <w:autoSpaceDE w:val="0"/>
        <w:autoSpaceDN w:val="0"/>
        <w:adjustRightInd w:val="0"/>
        <w:spacing w:after="0" w:line="240" w:lineRule="auto"/>
        <w:rPr>
          <w:rFonts w:ascii="Arial" w:hAnsi="Arial" w:cs="Arial"/>
          <w:b/>
          <w:bCs/>
          <w:sz w:val="20"/>
          <w:szCs w:val="20"/>
          <w:u w:val="single"/>
          <w:lang w:val="en-IN" w:eastAsia="en-IN"/>
        </w:rPr>
      </w:pPr>
    </w:p>
    <w:p w:rsidR="00671800" w:rsidRPr="00BD0517" w:rsidRDefault="00671800" w:rsidP="00671800">
      <w:pPr>
        <w:ind w:left="284"/>
        <w:jc w:val="both"/>
        <w:rPr>
          <w:rFonts w:ascii="Times New Roman" w:hAnsi="Times New Roman"/>
          <w:sz w:val="24"/>
          <w:szCs w:val="24"/>
        </w:rPr>
      </w:pPr>
    </w:p>
    <w:p w:rsidR="00671800" w:rsidRPr="00870A39" w:rsidRDefault="00671800" w:rsidP="00671800">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 xml:space="preserve">The rates quoted should be in </w:t>
      </w:r>
      <w:proofErr w:type="spellStart"/>
      <w:r w:rsidRPr="00C9783A">
        <w:rPr>
          <w:rFonts w:ascii="Arial" w:hAnsi="Arial" w:cs="Arial"/>
          <w:sz w:val="20"/>
          <w:szCs w:val="20"/>
        </w:rPr>
        <w:t>Nos</w:t>
      </w:r>
      <w:proofErr w:type="spellEnd"/>
      <w:r w:rsidRPr="00C9783A">
        <w:rPr>
          <w:rFonts w:ascii="Arial" w:hAnsi="Arial" w:cs="Arial"/>
          <w:sz w:val="20"/>
          <w:szCs w:val="20"/>
        </w:rPr>
        <w:t xml:space="preserve">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w:t>
      </w:r>
      <w:proofErr w:type="gramStart"/>
      <w:r w:rsidRPr="008641BE">
        <w:rPr>
          <w:rFonts w:ascii="Arial" w:hAnsi="Arial" w:cs="Arial"/>
          <w:bCs/>
          <w:sz w:val="20"/>
          <w:szCs w:val="20"/>
        </w:rPr>
        <w:t xml:space="preserve">call </w:t>
      </w:r>
      <w:r>
        <w:rPr>
          <w:rFonts w:ascii="Arial" w:hAnsi="Arial" w:cs="Arial"/>
          <w:bCs/>
          <w:sz w:val="20"/>
          <w:szCs w:val="20"/>
        </w:rPr>
        <w:t xml:space="preserve"> </w:t>
      </w:r>
      <w:r w:rsidRPr="008641BE">
        <w:rPr>
          <w:rFonts w:ascii="Arial" w:hAnsi="Arial" w:cs="Arial"/>
          <w:bCs/>
          <w:sz w:val="20"/>
          <w:szCs w:val="20"/>
        </w:rPr>
        <w:t>the</w:t>
      </w:r>
      <w:proofErr w:type="gramEnd"/>
      <w:r w:rsidRPr="008641BE">
        <w:rPr>
          <w:rFonts w:ascii="Arial" w:hAnsi="Arial" w:cs="Arial"/>
          <w:bCs/>
          <w:sz w:val="20"/>
          <w:szCs w:val="20"/>
        </w:rPr>
        <w:t xml:space="preserv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w:t>
      </w:r>
      <w:proofErr w:type="gramStart"/>
      <w:r>
        <w:rPr>
          <w:rFonts w:ascii="Arial" w:hAnsi="Arial" w:cs="Arial"/>
          <w:sz w:val="20"/>
          <w:szCs w:val="20"/>
        </w:rPr>
        <w:t>CIAB  Mohali</w:t>
      </w:r>
      <w:proofErr w:type="gramEnd"/>
      <w:r>
        <w:rPr>
          <w:rFonts w:ascii="Arial" w:hAnsi="Arial" w:cs="Arial"/>
          <w:sz w:val="20"/>
          <w:szCs w:val="20"/>
        </w:rPr>
        <w:t xml:space="preserve">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xml:space="preserve">, MOHALI.  The </w:t>
      </w:r>
      <w:r w:rsidRPr="00C96BAB">
        <w:rPr>
          <w:rFonts w:ascii="Arial" w:hAnsi="Arial" w:cs="Arial"/>
          <w:sz w:val="20"/>
          <w:szCs w:val="20"/>
        </w:rPr>
        <w:lastRenderedPageBreak/>
        <w:t>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lastRenderedPageBreak/>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proofErr w:type="spellStart"/>
            <w:r w:rsidRPr="00D26E81">
              <w:rPr>
                <w:sz w:val="18"/>
                <w:szCs w:val="18"/>
              </w:rPr>
              <w:t>Qty</w:t>
            </w:r>
            <w:proofErr w:type="spellEnd"/>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FE334E" w:rsidRPr="008A3598" w:rsidRDefault="00FE334E" w:rsidP="00671800">
      <w:pPr>
        <w:spacing w:after="0"/>
        <w:rPr>
          <w:rStyle w:val="Strong"/>
          <w:b w:val="0"/>
          <w:bCs w:val="0"/>
        </w:rPr>
      </w:pPr>
      <w:bookmarkStart w:id="0" w:name="_GoBack"/>
      <w:bookmarkEnd w:id="0"/>
    </w:p>
    <w:sectPr w:rsidR="00FE334E" w:rsidRPr="008A3598" w:rsidSect="00241E8F">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1F" w:rsidRDefault="00A37A1F">
      <w:pPr>
        <w:spacing w:after="0" w:line="240" w:lineRule="auto"/>
      </w:pPr>
      <w:r>
        <w:separator/>
      </w:r>
    </w:p>
  </w:endnote>
  <w:endnote w:type="continuationSeparator" w:id="0">
    <w:p w:rsidR="00A37A1F" w:rsidRDefault="00A3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A37A1F"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4E0774">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1F" w:rsidRDefault="00A37A1F">
      <w:pPr>
        <w:spacing w:after="0" w:line="240" w:lineRule="auto"/>
      </w:pPr>
      <w:r>
        <w:separator/>
      </w:r>
    </w:p>
  </w:footnote>
  <w:footnote w:type="continuationSeparator" w:id="0">
    <w:p w:rsidR="00A37A1F" w:rsidRDefault="00A37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A37A1F" w:rsidP="00B64ED4">
                          <w:pPr>
                            <w:pStyle w:val="Header"/>
                            <w:spacing w:line="276" w:lineRule="auto"/>
                            <w:jc w:val="center"/>
                            <w:rPr>
                              <w:rFonts w:ascii="Arial" w:hAnsi="Arial" w:cs="Arial"/>
                              <w:b/>
                              <w:color w:val="92D050"/>
                              <w:sz w:val="20"/>
                            </w:rPr>
                          </w:pPr>
                        </w:p>
                        <w:p w:rsidR="00B64ED4" w:rsidRDefault="00A37A1F" w:rsidP="00B64ED4">
                          <w:pPr>
                            <w:pStyle w:val="Header"/>
                            <w:spacing w:line="276" w:lineRule="auto"/>
                            <w:jc w:val="center"/>
                            <w:rPr>
                              <w:rFonts w:ascii="Arial" w:hAnsi="Arial" w:cs="Arial"/>
                              <w:b/>
                              <w:color w:val="92D050"/>
                              <w:sz w:val="20"/>
                            </w:rPr>
                          </w:pPr>
                        </w:p>
                        <w:p w:rsidR="00B64ED4" w:rsidRPr="00826ABB" w:rsidRDefault="00A37A1F"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032643" w:rsidP="00B64ED4">
                    <w:pPr>
                      <w:pStyle w:val="Header"/>
                      <w:spacing w:line="276" w:lineRule="auto"/>
                      <w:jc w:val="center"/>
                      <w:rPr>
                        <w:rFonts w:ascii="Arial" w:hAnsi="Arial" w:cs="Arial"/>
                        <w:b/>
                        <w:color w:val="92D050"/>
                        <w:sz w:val="20"/>
                      </w:rPr>
                    </w:pPr>
                  </w:p>
                  <w:p w:rsidR="00B64ED4" w:rsidRDefault="00032643" w:rsidP="00B64ED4">
                    <w:pPr>
                      <w:pStyle w:val="Header"/>
                      <w:spacing w:line="276" w:lineRule="auto"/>
                      <w:jc w:val="center"/>
                      <w:rPr>
                        <w:rFonts w:ascii="Arial" w:hAnsi="Arial" w:cs="Arial"/>
                        <w:b/>
                        <w:color w:val="92D050"/>
                        <w:sz w:val="20"/>
                      </w:rPr>
                    </w:pPr>
                  </w:p>
                  <w:p w:rsidR="00B64ED4" w:rsidRPr="00826ABB" w:rsidRDefault="00032643"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A37A1F" w:rsidP="00B64ED4">
    <w:pPr>
      <w:pStyle w:val="Header"/>
    </w:pPr>
  </w:p>
  <w:p w:rsidR="00B64ED4" w:rsidRDefault="00A37A1F" w:rsidP="00B64ED4">
    <w:pPr>
      <w:pStyle w:val="Header"/>
    </w:pPr>
  </w:p>
  <w:p w:rsidR="00B64ED4" w:rsidRDefault="00A37A1F"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4">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8">
    <w:nsid w:val="640971C8"/>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9">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A77C53"/>
    <w:multiLevelType w:val="singleLevel"/>
    <w:tmpl w:val="56CE7124"/>
    <w:lvl w:ilvl="0">
      <w:start w:val="1"/>
      <w:numFmt w:val="decimal"/>
      <w:lvlText w:val="%1."/>
      <w:lvlJc w:val="left"/>
      <w:pPr>
        <w:tabs>
          <w:tab w:val="num" w:pos="360"/>
        </w:tabs>
        <w:ind w:left="1152" w:hanging="360"/>
      </w:pPr>
      <w:rPr>
        <w:rFonts w:cs="Times New Roman"/>
        <w:snapToGrid/>
        <w:color w:val="000000" w:themeColor="text1"/>
        <w:spacing w:val="-4"/>
        <w:sz w:val="24"/>
        <w:szCs w:val="24"/>
      </w:rPr>
    </w:lvl>
  </w:abstractNum>
  <w:abstractNum w:abstractNumId="32">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7"/>
  </w:num>
  <w:num w:numId="2">
    <w:abstractNumId w:val="15"/>
  </w:num>
  <w:num w:numId="3">
    <w:abstractNumId w:val="21"/>
  </w:num>
  <w:num w:numId="4">
    <w:abstractNumId w:val="19"/>
  </w:num>
  <w:num w:numId="5">
    <w:abstractNumId w:val="22"/>
  </w:num>
  <w:num w:numId="6">
    <w:abstractNumId w:val="5"/>
  </w:num>
  <w:num w:numId="7">
    <w:abstractNumId w:val="17"/>
  </w:num>
  <w:num w:numId="8">
    <w:abstractNumId w:val="16"/>
  </w:num>
  <w:num w:numId="9">
    <w:abstractNumId w:val="25"/>
  </w:num>
  <w:num w:numId="10">
    <w:abstractNumId w:val="14"/>
  </w:num>
  <w:num w:numId="11">
    <w:abstractNumId w:val="36"/>
  </w:num>
  <w:num w:numId="12">
    <w:abstractNumId w:val="35"/>
  </w:num>
  <w:num w:numId="13">
    <w:abstractNumId w:val="3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9"/>
  </w:num>
  <w:num w:numId="18">
    <w:abstractNumId w:val="11"/>
  </w:num>
  <w:num w:numId="19">
    <w:abstractNumId w:val="3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4"/>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6"/>
  </w:num>
  <w:num w:numId="31">
    <w:abstractNumId w:val="32"/>
  </w:num>
  <w:num w:numId="32">
    <w:abstractNumId w:val="13"/>
  </w:num>
  <w:num w:numId="33">
    <w:abstractNumId w:val="4"/>
  </w:num>
  <w:num w:numId="34">
    <w:abstractNumId w:val="18"/>
  </w:num>
  <w:num w:numId="35">
    <w:abstractNumId w:val="12"/>
  </w:num>
  <w:num w:numId="36">
    <w:abstractNumId w:val="2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32643"/>
    <w:rsid w:val="00084654"/>
    <w:rsid w:val="00121ECB"/>
    <w:rsid w:val="00146A61"/>
    <w:rsid w:val="001862D2"/>
    <w:rsid w:val="00192D96"/>
    <w:rsid w:val="00196AD5"/>
    <w:rsid w:val="001D5845"/>
    <w:rsid w:val="00217DC2"/>
    <w:rsid w:val="00295C15"/>
    <w:rsid w:val="002E0B17"/>
    <w:rsid w:val="003B588D"/>
    <w:rsid w:val="003E36BA"/>
    <w:rsid w:val="003F0832"/>
    <w:rsid w:val="00415950"/>
    <w:rsid w:val="004E0774"/>
    <w:rsid w:val="004F79F9"/>
    <w:rsid w:val="0055022E"/>
    <w:rsid w:val="00555485"/>
    <w:rsid w:val="005A083E"/>
    <w:rsid w:val="005B3270"/>
    <w:rsid w:val="00671800"/>
    <w:rsid w:val="006A3F0F"/>
    <w:rsid w:val="00705050"/>
    <w:rsid w:val="0073604C"/>
    <w:rsid w:val="00757A46"/>
    <w:rsid w:val="0076196A"/>
    <w:rsid w:val="007E40B6"/>
    <w:rsid w:val="0080429C"/>
    <w:rsid w:val="0080538A"/>
    <w:rsid w:val="00807834"/>
    <w:rsid w:val="00816489"/>
    <w:rsid w:val="0082649A"/>
    <w:rsid w:val="00854BD0"/>
    <w:rsid w:val="0085582D"/>
    <w:rsid w:val="008A3598"/>
    <w:rsid w:val="00930016"/>
    <w:rsid w:val="009362FB"/>
    <w:rsid w:val="009A2B09"/>
    <w:rsid w:val="009E1287"/>
    <w:rsid w:val="00A22303"/>
    <w:rsid w:val="00A270F5"/>
    <w:rsid w:val="00A37A1F"/>
    <w:rsid w:val="00AC1FA4"/>
    <w:rsid w:val="00AD4BC9"/>
    <w:rsid w:val="00AD7B55"/>
    <w:rsid w:val="00AE1C00"/>
    <w:rsid w:val="00AF718A"/>
    <w:rsid w:val="00B13AEB"/>
    <w:rsid w:val="00B8366F"/>
    <w:rsid w:val="00BD2B17"/>
    <w:rsid w:val="00C25525"/>
    <w:rsid w:val="00CE6331"/>
    <w:rsid w:val="00DB2A4F"/>
    <w:rsid w:val="00DD2974"/>
    <w:rsid w:val="00DD5BA3"/>
    <w:rsid w:val="00E05AC3"/>
    <w:rsid w:val="00E221AA"/>
    <w:rsid w:val="00E325C9"/>
    <w:rsid w:val="00E836A8"/>
    <w:rsid w:val="00E9459A"/>
    <w:rsid w:val="00EC2C17"/>
    <w:rsid w:val="00EE7CA8"/>
    <w:rsid w:val="00F15749"/>
    <w:rsid w:val="00FE3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 w:type="character" w:styleId="Strong">
    <w:name w:val="Strong"/>
    <w:basedOn w:val="DefaultParagraphFont"/>
    <w:uiPriority w:val="22"/>
    <w:qFormat/>
    <w:rsid w:val="00196AD5"/>
    <w:rPr>
      <w:b/>
      <w:bCs/>
    </w:rPr>
  </w:style>
  <w:style w:type="character" w:customStyle="1" w:styleId="apple-converted-space">
    <w:name w:val="apple-converted-space"/>
    <w:basedOn w:val="DefaultParagraphFont"/>
    <w:rsid w:val="0019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E65C-EB7D-4978-8594-FCCC5B3B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ICT(CIAB)</cp:lastModifiedBy>
  <cp:revision>9</cp:revision>
  <cp:lastPrinted>2014-09-18T07:35:00Z</cp:lastPrinted>
  <dcterms:created xsi:type="dcterms:W3CDTF">2014-09-18T06:02:00Z</dcterms:created>
  <dcterms:modified xsi:type="dcterms:W3CDTF">2014-10-07T05:43:00Z</dcterms:modified>
</cp:coreProperties>
</file>